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INGRESOS CURSOS Y TALLERES. CUENTA BANCARIA ACN</w:t>
      </w:r>
    </w:p>
    <w:p>
      <w:pPr>
        <w:pStyle w:val="Cuerpo"/>
        <w:bidi w:val="0"/>
      </w:pP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</w:rPr>
        <w:t>IBAN:    ES37 2100 6656 2922 0006 5682</w:t>
      </w:r>
    </w:p>
    <w:p>
      <w:pPr>
        <w:pStyle w:val="Cuerpo"/>
        <w:bidi w:val="0"/>
      </w:pPr>
      <w:r>
        <w:rPr>
          <w:rFonts w:ascii="Helvetica" w:cs="Arial Unicode MS" w:hAnsi="Arial Unicode MS" w:eastAsia="Arial Unicode MS"/>
          <w:rtl w:val="0"/>
          <w:lang w:val="pt-PT"/>
        </w:rPr>
        <w:t>La caixa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